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1.333333333333"/>
        <w:gridCol w:w="4651.333333333333"/>
        <w:gridCol w:w="4651.333333333333"/>
        <w:tblGridChange w:id="0">
          <w:tblGrid>
            <w:gridCol w:w="4651.333333333333"/>
            <w:gridCol w:w="4651.333333333333"/>
            <w:gridCol w:w="4651.33333333333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rPr/>
            </w:pPr>
            <w:r w:rsidDel="00000000" w:rsidR="00000000" w:rsidRPr="00000000">
              <w:rPr>
                <w:rtl w:val="0"/>
              </w:rPr>
              <w:t xml:space="preserve">Current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pPr>
            <w:r w:rsidDel="00000000" w:rsidR="00000000" w:rsidRPr="00000000">
              <w:rPr>
                <w:rtl w:val="0"/>
              </w:rPr>
              <w:t xml:space="preserve">Proposed additions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pPr>
            <w:r w:rsidDel="00000000" w:rsidR="00000000" w:rsidRPr="00000000">
              <w:rPr>
                <w:rtl w:val="0"/>
              </w:rPr>
              <w:t xml:space="preserve">Notes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b w:val="1"/>
              </w:rPr>
            </w:pPr>
            <w:r w:rsidDel="00000000" w:rsidR="00000000" w:rsidRPr="00000000">
              <w:rPr>
                <w:rtl w:val="0"/>
              </w:rPr>
              <w:t xml:space="preserve">436A </w:t>
            </w:r>
            <w:r w:rsidDel="00000000" w:rsidR="00000000" w:rsidRPr="00000000">
              <w:rPr>
                <w:b w:val="1"/>
                <w:rtl w:val="0"/>
              </w:rPr>
              <w:t xml:space="preserve">Duty to make arrangements to identify children not receiving education</w:t>
            </w:r>
          </w:p>
          <w:p w:rsidR="00000000" w:rsidDel="00000000" w:rsidP="00000000" w:rsidRDefault="00000000" w:rsidRPr="00000000" w14:paraId="00000006">
            <w:pPr>
              <w:widowControl w:val="0"/>
              <w:spacing w:line="240" w:lineRule="auto"/>
              <w:rPr/>
            </w:pPr>
            <w:r w:rsidDel="00000000" w:rsidR="00000000" w:rsidRPr="00000000">
              <w:rPr>
                <w:rtl w:val="0"/>
              </w:rPr>
            </w:r>
          </w:p>
          <w:p w:rsidR="00000000" w:rsidDel="00000000" w:rsidP="00000000" w:rsidRDefault="00000000" w:rsidRPr="00000000" w14:paraId="00000007">
            <w:pPr>
              <w:widowControl w:val="0"/>
              <w:spacing w:line="240" w:lineRule="auto"/>
              <w:rPr/>
            </w:pPr>
            <w:r w:rsidDel="00000000" w:rsidR="00000000" w:rsidRPr="00000000">
              <w:rPr>
                <w:rtl w:val="0"/>
              </w:rPr>
              <w:t xml:space="preserve">(1)A local authority must make arrangements to enable them to establish (so far as it is possible to do so) the identities of children in their area who are of compulsory school age but—</w:t>
            </w:r>
          </w:p>
          <w:p w:rsidR="00000000" w:rsidDel="00000000" w:rsidP="00000000" w:rsidRDefault="00000000" w:rsidRPr="00000000" w14:paraId="00000008">
            <w:pPr>
              <w:widowControl w:val="0"/>
              <w:spacing w:line="240" w:lineRule="auto"/>
              <w:rPr/>
            </w:pPr>
            <w:r w:rsidDel="00000000" w:rsidR="00000000" w:rsidRPr="00000000">
              <w:rPr>
                <w:rtl w:val="0"/>
              </w:rPr>
            </w:r>
          </w:p>
          <w:p w:rsidR="00000000" w:rsidDel="00000000" w:rsidP="00000000" w:rsidRDefault="00000000" w:rsidRPr="00000000" w14:paraId="00000009">
            <w:pPr>
              <w:widowControl w:val="0"/>
              <w:spacing w:line="240" w:lineRule="auto"/>
              <w:ind w:left="720" w:firstLine="0"/>
              <w:rPr/>
            </w:pPr>
            <w:r w:rsidDel="00000000" w:rsidR="00000000" w:rsidRPr="00000000">
              <w:rPr>
                <w:rtl w:val="0"/>
              </w:rPr>
              <w:t xml:space="preserve">(a)are not registered pupils at a school, and</w:t>
            </w:r>
          </w:p>
          <w:p w:rsidR="00000000" w:rsidDel="00000000" w:rsidP="00000000" w:rsidRDefault="00000000" w:rsidRPr="00000000" w14:paraId="0000000A">
            <w:pPr>
              <w:widowControl w:val="0"/>
              <w:spacing w:line="240" w:lineRule="auto"/>
              <w:rPr/>
            </w:pPr>
            <w:r w:rsidDel="00000000" w:rsidR="00000000" w:rsidRPr="00000000">
              <w:rPr>
                <w:rtl w:val="0"/>
              </w:rPr>
            </w:r>
          </w:p>
          <w:p w:rsidR="00000000" w:rsidDel="00000000" w:rsidP="00000000" w:rsidRDefault="00000000" w:rsidRPr="00000000" w14:paraId="0000000B">
            <w:pPr>
              <w:widowControl w:val="0"/>
              <w:spacing w:line="240" w:lineRule="auto"/>
              <w:ind w:left="720" w:firstLine="0"/>
              <w:rPr/>
            </w:pPr>
            <w:r w:rsidDel="00000000" w:rsidR="00000000" w:rsidRPr="00000000">
              <w:rPr>
                <w:rtl w:val="0"/>
              </w:rPr>
              <w:t xml:space="preserve">(b)are not receiving suitable education otherwise than at a school.</w:t>
            </w:r>
          </w:p>
          <w:p w:rsidR="00000000" w:rsidDel="00000000" w:rsidP="00000000" w:rsidRDefault="00000000" w:rsidRPr="00000000" w14:paraId="0000000C">
            <w:pPr>
              <w:widowControl w:val="0"/>
              <w:spacing w:line="240" w:lineRule="auto"/>
              <w:rPr/>
            </w:pPr>
            <w:r w:rsidDel="00000000" w:rsidR="00000000" w:rsidRPr="00000000">
              <w:rPr>
                <w:rtl w:val="0"/>
              </w:rPr>
            </w:r>
          </w:p>
          <w:p w:rsidR="00000000" w:rsidDel="00000000" w:rsidP="00000000" w:rsidRDefault="00000000" w:rsidRPr="00000000" w14:paraId="0000000D">
            <w:pPr>
              <w:widowControl w:val="0"/>
              <w:spacing w:line="240" w:lineRule="auto"/>
              <w:rPr/>
            </w:pPr>
            <w:r w:rsidDel="00000000" w:rsidR="00000000" w:rsidRPr="00000000">
              <w:rPr>
                <w:rtl w:val="0"/>
              </w:rPr>
              <w:t xml:space="preserve">(2) In exercising their functions under this section a local authority must have regard to any guidance given from time to time by the Secretary of State.</w:t>
            </w:r>
          </w:p>
          <w:p w:rsidR="00000000" w:rsidDel="00000000" w:rsidP="00000000" w:rsidRDefault="00000000" w:rsidRPr="00000000" w14:paraId="0000000E">
            <w:pPr>
              <w:widowControl w:val="0"/>
              <w:spacing w:line="240" w:lineRule="auto"/>
              <w:rPr/>
            </w:pPr>
            <w:r w:rsidDel="00000000" w:rsidR="00000000" w:rsidRPr="00000000">
              <w:rPr>
                <w:rtl w:val="0"/>
              </w:rPr>
            </w:r>
          </w:p>
          <w:p w:rsidR="00000000" w:rsidDel="00000000" w:rsidP="00000000" w:rsidRDefault="00000000" w:rsidRPr="00000000" w14:paraId="0000000F">
            <w:pPr>
              <w:widowControl w:val="0"/>
              <w:spacing w:line="240" w:lineRule="auto"/>
              <w:rPr/>
            </w:pPr>
            <w:r w:rsidDel="00000000" w:rsidR="00000000" w:rsidRPr="00000000">
              <w:rPr>
                <w:rtl w:val="0"/>
              </w:rPr>
              <w:t xml:space="preserve">(3 ) In this Chapter, “suitable education”, in relation to a child, means efficient full-time education suitable to his age, ability and aptitude and to any special educational needs he may have (in the case of a local authority in England) or suitable to the child's age, ability and aptitude and to any additional learning needs the child may have (in the case of a local authority in Wales).</w:t>
            </w:r>
          </w:p>
          <w:p w:rsidR="00000000" w:rsidDel="00000000" w:rsidP="00000000" w:rsidRDefault="00000000" w:rsidRPr="00000000" w14:paraId="0000001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b w:val="1"/>
              </w:rPr>
            </w:pPr>
            <w:r w:rsidDel="00000000" w:rsidR="00000000" w:rsidRPr="00000000">
              <w:rPr>
                <w:b w:val="1"/>
                <w:rtl w:val="0"/>
              </w:rPr>
              <w:t xml:space="preserve">436C Content and maintenance of registers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t xml:space="preserve">Read relevant sections in </w:t>
            </w:r>
            <w:hyperlink r:id="rId6">
              <w:r w:rsidDel="00000000" w:rsidR="00000000" w:rsidRPr="00000000">
                <w:rPr>
                  <w:color w:val="1155cc"/>
                  <w:u w:val="single"/>
                  <w:rtl w:val="0"/>
                </w:rPr>
                <w:t xml:space="preserve">Publications</w:t>
              </w:r>
            </w:hyperlink>
            <w:r w:rsidDel="00000000" w:rsidR="00000000" w:rsidRPr="00000000">
              <w:rPr>
                <w:rtl w:val="0"/>
              </w:rPr>
              <w:t xml:space="preserve">-</w:t>
            </w:r>
          </w:p>
          <w:p w:rsidR="00000000" w:rsidDel="00000000" w:rsidP="00000000" w:rsidRDefault="00000000" w:rsidRPr="00000000" w14:paraId="00000013">
            <w:pPr>
              <w:widowControl w:val="0"/>
              <w:spacing w:line="240" w:lineRule="auto"/>
              <w:rPr/>
            </w:pPr>
            <w:r w:rsidDel="00000000" w:rsidR="00000000" w:rsidRPr="00000000">
              <w:rPr>
                <w:rtl w:val="0"/>
              </w:rPr>
              <w:t xml:space="preserve">Explanatory Notes, Delegated Powers Memorandum. Human Rights Memorandum</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pPr>
            <w:r w:rsidDel="00000000" w:rsidR="00000000" w:rsidRPr="00000000">
              <w:rPr>
                <w:rtl w:val="0"/>
              </w:rPr>
              <w:t xml:space="preserve">(1) A register under section 436B must contain the following information</w:t>
            </w:r>
          </w:p>
          <w:p w:rsidR="00000000" w:rsidDel="00000000" w:rsidP="00000000" w:rsidRDefault="00000000" w:rsidRPr="00000000" w14:paraId="00000016">
            <w:pPr>
              <w:widowControl w:val="0"/>
              <w:spacing w:line="240" w:lineRule="auto"/>
              <w:rPr/>
            </w:pPr>
            <w:r w:rsidDel="00000000" w:rsidR="00000000" w:rsidRPr="00000000">
              <w:rPr>
                <w:rtl w:val="0"/>
              </w:rPr>
              <w:t xml:space="preserve">in respect of a child registered in it— </w:t>
            </w:r>
          </w:p>
          <w:p w:rsidR="00000000" w:rsidDel="00000000" w:rsidP="00000000" w:rsidRDefault="00000000" w:rsidRPr="00000000" w14:paraId="00000017">
            <w:pPr>
              <w:widowControl w:val="0"/>
              <w:spacing w:line="240" w:lineRule="auto"/>
              <w:rPr/>
            </w:pPr>
            <w:r w:rsidDel="00000000" w:rsidR="00000000" w:rsidRPr="00000000">
              <w:rPr>
                <w:rtl w:val="0"/>
              </w:rPr>
            </w:r>
          </w:p>
          <w:p w:rsidR="00000000" w:rsidDel="00000000" w:rsidP="00000000" w:rsidRDefault="00000000" w:rsidRPr="00000000" w14:paraId="00000018">
            <w:pPr>
              <w:widowControl w:val="0"/>
              <w:spacing w:line="240" w:lineRule="auto"/>
              <w:ind w:left="720" w:firstLine="0"/>
              <w:rPr/>
            </w:pPr>
            <w:r w:rsidDel="00000000" w:rsidR="00000000" w:rsidRPr="00000000">
              <w:rPr>
                <w:rtl w:val="0"/>
              </w:rPr>
              <w:t xml:space="preserve">(a) the child’s name, date of birth and home address,</w:t>
            </w:r>
          </w:p>
          <w:p w:rsidR="00000000" w:rsidDel="00000000" w:rsidP="00000000" w:rsidRDefault="00000000" w:rsidRPr="00000000" w14:paraId="00000019">
            <w:pPr>
              <w:widowControl w:val="0"/>
              <w:spacing w:line="240" w:lineRule="auto"/>
              <w:ind w:left="720" w:firstLine="0"/>
              <w:rPr/>
            </w:pPr>
            <w:r w:rsidDel="00000000" w:rsidR="00000000" w:rsidRPr="00000000">
              <w:rPr>
                <w:rtl w:val="0"/>
              </w:rPr>
            </w:r>
          </w:p>
          <w:p w:rsidR="00000000" w:rsidDel="00000000" w:rsidP="00000000" w:rsidRDefault="00000000" w:rsidRPr="00000000" w14:paraId="0000001A">
            <w:pPr>
              <w:widowControl w:val="0"/>
              <w:spacing w:line="240" w:lineRule="auto"/>
              <w:ind w:left="720" w:firstLine="0"/>
              <w:rPr/>
            </w:pPr>
            <w:r w:rsidDel="00000000" w:rsidR="00000000" w:rsidRPr="00000000">
              <w:rPr>
                <w:rtl w:val="0"/>
              </w:rPr>
              <w:t xml:space="preserve">(b) the name and home address of each parent of the child,</w:t>
            </w:r>
          </w:p>
          <w:p w:rsidR="00000000" w:rsidDel="00000000" w:rsidP="00000000" w:rsidRDefault="00000000" w:rsidRPr="00000000" w14:paraId="0000001B">
            <w:pPr>
              <w:widowControl w:val="0"/>
              <w:spacing w:line="240" w:lineRule="auto"/>
              <w:ind w:left="720" w:firstLine="0"/>
              <w:rPr/>
            </w:pPr>
            <w:r w:rsidDel="00000000" w:rsidR="00000000" w:rsidRPr="00000000">
              <w:rPr>
                <w:rtl w:val="0"/>
              </w:rPr>
            </w:r>
          </w:p>
          <w:p w:rsidR="00000000" w:rsidDel="00000000" w:rsidP="00000000" w:rsidRDefault="00000000" w:rsidRPr="00000000" w14:paraId="0000001C">
            <w:pPr>
              <w:widowControl w:val="0"/>
              <w:spacing w:line="240" w:lineRule="auto"/>
              <w:ind w:left="720" w:firstLine="0"/>
              <w:rPr/>
            </w:pPr>
            <w:r w:rsidDel="00000000" w:rsidR="00000000" w:rsidRPr="00000000">
              <w:rPr>
                <w:rtl w:val="0"/>
              </w:rPr>
              <w:t xml:space="preserve">(c) the name of each parent who is providing education to that child,</w:t>
            </w:r>
          </w:p>
          <w:p w:rsidR="00000000" w:rsidDel="00000000" w:rsidP="00000000" w:rsidRDefault="00000000" w:rsidRPr="00000000" w14:paraId="0000001D">
            <w:pPr>
              <w:widowControl w:val="0"/>
              <w:spacing w:line="240" w:lineRule="auto"/>
              <w:ind w:left="720" w:firstLine="0"/>
              <w:rPr/>
            </w:pPr>
            <w:r w:rsidDel="00000000" w:rsidR="00000000" w:rsidRPr="00000000">
              <w:rPr>
                <w:rtl w:val="0"/>
              </w:rPr>
            </w:r>
          </w:p>
          <w:p w:rsidR="00000000" w:rsidDel="00000000" w:rsidP="00000000" w:rsidRDefault="00000000" w:rsidRPr="00000000" w14:paraId="0000001E">
            <w:pPr>
              <w:widowControl w:val="0"/>
              <w:spacing w:line="240" w:lineRule="auto"/>
              <w:ind w:left="720" w:firstLine="0"/>
              <w:rPr/>
            </w:pPr>
            <w:r w:rsidDel="00000000" w:rsidR="00000000" w:rsidRPr="00000000">
              <w:rPr>
                <w:rtl w:val="0"/>
              </w:rPr>
              <w:t xml:space="preserve">(d) the amount of time that the child spends receiving education from each parent of the child,</w:t>
            </w:r>
          </w:p>
          <w:p w:rsidR="00000000" w:rsidDel="00000000" w:rsidP="00000000" w:rsidRDefault="00000000" w:rsidRPr="00000000" w14:paraId="0000001F">
            <w:pPr>
              <w:widowControl w:val="0"/>
              <w:spacing w:line="240" w:lineRule="auto"/>
              <w:ind w:left="720" w:firstLine="0"/>
              <w:rPr/>
            </w:pPr>
            <w:r w:rsidDel="00000000" w:rsidR="00000000" w:rsidRPr="00000000">
              <w:rPr>
                <w:rtl w:val="0"/>
              </w:rPr>
            </w:r>
          </w:p>
          <w:p w:rsidR="00000000" w:rsidDel="00000000" w:rsidP="00000000" w:rsidRDefault="00000000" w:rsidRPr="00000000" w14:paraId="00000020">
            <w:pPr>
              <w:widowControl w:val="0"/>
              <w:spacing w:line="240" w:lineRule="auto"/>
              <w:ind w:left="720" w:firstLine="0"/>
              <w:rPr/>
            </w:pPr>
            <w:r w:rsidDel="00000000" w:rsidR="00000000" w:rsidRPr="00000000">
              <w:rPr>
                <w:rtl w:val="0"/>
              </w:rPr>
              <w:t xml:space="preserve">(e) if the child receives education from a person other than their parent—</w:t>
            </w:r>
          </w:p>
          <w:p w:rsidR="00000000" w:rsidDel="00000000" w:rsidP="00000000" w:rsidRDefault="00000000" w:rsidRPr="00000000" w14:paraId="00000021">
            <w:pPr>
              <w:widowControl w:val="0"/>
              <w:spacing w:line="240" w:lineRule="auto"/>
              <w:ind w:left="720" w:firstLine="0"/>
              <w:rPr/>
            </w:pPr>
            <w:r w:rsidDel="00000000" w:rsidR="00000000" w:rsidRPr="00000000">
              <w:rPr>
                <w:rtl w:val="0"/>
              </w:rPr>
            </w:r>
          </w:p>
          <w:p w:rsidR="00000000" w:rsidDel="00000000" w:rsidP="00000000" w:rsidRDefault="00000000" w:rsidRPr="00000000" w14:paraId="00000022">
            <w:pPr>
              <w:widowControl w:val="0"/>
              <w:spacing w:line="240" w:lineRule="auto"/>
              <w:ind w:left="1440" w:firstLine="0"/>
              <w:rPr/>
            </w:pPr>
            <w:r w:rsidDel="00000000" w:rsidR="00000000" w:rsidRPr="00000000">
              <w:rPr>
                <w:rtl w:val="0"/>
              </w:rPr>
              <w:t xml:space="preserve">(i) the names and addresses of any individuals and organisations involved in providing that education,</w:t>
            </w:r>
          </w:p>
          <w:p w:rsidR="00000000" w:rsidDel="00000000" w:rsidP="00000000" w:rsidRDefault="00000000" w:rsidRPr="00000000" w14:paraId="00000023">
            <w:pPr>
              <w:widowControl w:val="0"/>
              <w:spacing w:line="240" w:lineRule="auto"/>
              <w:ind w:left="1440" w:firstLine="0"/>
              <w:rPr/>
            </w:pPr>
            <w:r w:rsidDel="00000000" w:rsidR="00000000" w:rsidRPr="00000000">
              <w:rPr>
                <w:rtl w:val="0"/>
              </w:rPr>
            </w:r>
          </w:p>
          <w:p w:rsidR="00000000" w:rsidDel="00000000" w:rsidP="00000000" w:rsidRDefault="00000000" w:rsidRPr="00000000" w14:paraId="00000024">
            <w:pPr>
              <w:widowControl w:val="0"/>
              <w:spacing w:line="240" w:lineRule="auto"/>
              <w:ind w:left="1440" w:firstLine="0"/>
              <w:rPr/>
            </w:pPr>
            <w:r w:rsidDel="00000000" w:rsidR="00000000" w:rsidRPr="00000000">
              <w:rPr>
                <w:rtl w:val="0"/>
              </w:rPr>
              <w:t xml:space="preserve">(ii) a description of the type of each provider named under sub-paragraph (i),</w:t>
            </w:r>
          </w:p>
          <w:p w:rsidR="00000000" w:rsidDel="00000000" w:rsidP="00000000" w:rsidRDefault="00000000" w:rsidRPr="00000000" w14:paraId="00000025">
            <w:pPr>
              <w:widowControl w:val="0"/>
              <w:spacing w:line="240" w:lineRule="auto"/>
              <w:ind w:left="1440" w:firstLine="0"/>
              <w:rPr/>
            </w:pPr>
            <w:r w:rsidDel="00000000" w:rsidR="00000000" w:rsidRPr="00000000">
              <w:rPr>
                <w:rtl w:val="0"/>
              </w:rPr>
              <w:t xml:space="preserve">(iii) the postal address of each place where that education is provided (where different from the address in sub-paragraph (i)) or the website or email address of the provider if that education is provided virtually,</w:t>
            </w:r>
          </w:p>
          <w:p w:rsidR="00000000" w:rsidDel="00000000" w:rsidP="00000000" w:rsidRDefault="00000000" w:rsidRPr="00000000" w14:paraId="00000026">
            <w:pPr>
              <w:widowControl w:val="0"/>
              <w:spacing w:line="240" w:lineRule="auto"/>
              <w:ind w:left="1440" w:firstLine="0"/>
              <w:rPr/>
            </w:pPr>
            <w:r w:rsidDel="00000000" w:rsidR="00000000" w:rsidRPr="00000000">
              <w:rPr>
                <w:rtl w:val="0"/>
              </w:rPr>
            </w:r>
          </w:p>
          <w:p w:rsidR="00000000" w:rsidDel="00000000" w:rsidP="00000000" w:rsidRDefault="00000000" w:rsidRPr="00000000" w14:paraId="00000027">
            <w:pPr>
              <w:widowControl w:val="0"/>
              <w:spacing w:line="240" w:lineRule="auto"/>
              <w:ind w:left="1440" w:firstLine="0"/>
              <w:rPr/>
            </w:pPr>
            <w:r w:rsidDel="00000000" w:rsidR="00000000" w:rsidRPr="00000000">
              <w:rPr>
                <w:rtl w:val="0"/>
              </w:rPr>
              <w:t xml:space="preserve">(iv) the total amount of time that the child spends receiving that education and the amount of time the child spends receiving that education without any parent of the child being actively involved in the tuition or supervision of the child.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pPr>
            <w:r w:rsidDel="00000000" w:rsidR="00000000" w:rsidRPr="00000000">
              <w:rPr>
                <w:rtl w:val="0"/>
              </w:rPr>
              <w:t xml:space="preserve">(2) To the extent that the local authority has the information or can reasonably obtain it, a register under section 436B must also contain such information about, or in connection with, the following matters</w:t>
            </w:r>
          </w:p>
          <w:p w:rsidR="00000000" w:rsidDel="00000000" w:rsidP="00000000" w:rsidRDefault="00000000" w:rsidRPr="00000000" w14:paraId="0000002B">
            <w:pPr>
              <w:widowControl w:val="0"/>
              <w:spacing w:line="240" w:lineRule="auto"/>
              <w:rPr/>
            </w:pPr>
            <w:r w:rsidDel="00000000" w:rsidR="00000000" w:rsidRPr="00000000">
              <w:rPr>
                <w:rtl w:val="0"/>
              </w:rPr>
              <w:t xml:space="preserve">in respect of a child registered in it as may be prescribed— </w:t>
            </w:r>
          </w:p>
          <w:p w:rsidR="00000000" w:rsidDel="00000000" w:rsidP="00000000" w:rsidRDefault="00000000" w:rsidRPr="00000000" w14:paraId="0000002C">
            <w:pPr>
              <w:widowControl w:val="0"/>
              <w:spacing w:line="240" w:lineRule="auto"/>
              <w:rPr/>
            </w:pPr>
            <w:r w:rsidDel="00000000" w:rsidR="00000000" w:rsidRPr="00000000">
              <w:rPr>
                <w:rtl w:val="0"/>
              </w:rPr>
            </w:r>
          </w:p>
          <w:p w:rsidR="00000000" w:rsidDel="00000000" w:rsidP="00000000" w:rsidRDefault="00000000" w:rsidRPr="00000000" w14:paraId="0000002D">
            <w:pPr>
              <w:widowControl w:val="0"/>
              <w:spacing w:line="240" w:lineRule="auto"/>
              <w:ind w:left="720" w:firstLine="0"/>
              <w:rPr/>
            </w:pPr>
            <w:r w:rsidDel="00000000" w:rsidR="00000000" w:rsidRPr="00000000">
              <w:rPr>
                <w:rtl w:val="0"/>
              </w:rPr>
              <w:t xml:space="preserve">(a) the child’s protected characteristics (within the meaning of the </w:t>
            </w:r>
            <w:hyperlink r:id="rId7">
              <w:r w:rsidDel="00000000" w:rsidR="00000000" w:rsidRPr="00000000">
                <w:rPr>
                  <w:color w:val="1155cc"/>
                  <w:u w:val="single"/>
                  <w:rtl w:val="0"/>
                </w:rPr>
                <w:t xml:space="preserve">Equality Act 2010)</w:t>
              </w:r>
            </w:hyperlink>
            <w:r w:rsidDel="00000000" w:rsidR="00000000" w:rsidRPr="00000000">
              <w:rPr>
                <w:rtl w:val="0"/>
              </w:rPr>
              <w:t xml:space="preserve">;</w:t>
            </w:r>
          </w:p>
          <w:p w:rsidR="00000000" w:rsidDel="00000000" w:rsidP="00000000" w:rsidRDefault="00000000" w:rsidRPr="00000000" w14:paraId="0000002E">
            <w:pPr>
              <w:widowControl w:val="0"/>
              <w:spacing w:line="240" w:lineRule="auto"/>
              <w:ind w:left="720" w:firstLine="0"/>
              <w:rPr/>
            </w:pPr>
            <w:r w:rsidDel="00000000" w:rsidR="00000000" w:rsidRPr="00000000">
              <w:rPr>
                <w:rtl w:val="0"/>
              </w:rPr>
            </w:r>
          </w:p>
          <w:p w:rsidR="00000000" w:rsidDel="00000000" w:rsidP="00000000" w:rsidRDefault="00000000" w:rsidRPr="00000000" w14:paraId="0000002F">
            <w:pPr>
              <w:widowControl w:val="0"/>
              <w:spacing w:line="240" w:lineRule="auto"/>
              <w:ind w:left="720" w:firstLine="0"/>
              <w:rPr/>
            </w:pPr>
            <w:r w:rsidDel="00000000" w:rsidR="00000000" w:rsidRPr="00000000">
              <w:rPr>
                <w:rtl w:val="0"/>
              </w:rPr>
              <w:t xml:space="preserve">(b) whether the child has any special educational needs, including whether the local authority maintains an EHC plan for the child;</w:t>
            </w:r>
          </w:p>
          <w:p w:rsidR="00000000" w:rsidDel="00000000" w:rsidP="00000000" w:rsidRDefault="00000000" w:rsidRPr="00000000" w14:paraId="00000030">
            <w:pPr>
              <w:widowControl w:val="0"/>
              <w:spacing w:line="240" w:lineRule="auto"/>
              <w:ind w:left="720" w:firstLine="0"/>
              <w:rPr/>
            </w:pPr>
            <w:r w:rsidDel="00000000" w:rsidR="00000000" w:rsidRPr="00000000">
              <w:rPr>
                <w:rtl w:val="0"/>
              </w:rPr>
            </w:r>
          </w:p>
          <w:p w:rsidR="00000000" w:rsidDel="00000000" w:rsidP="00000000" w:rsidRDefault="00000000" w:rsidRPr="00000000" w14:paraId="00000031">
            <w:pPr>
              <w:widowControl w:val="0"/>
              <w:spacing w:line="240" w:lineRule="auto"/>
              <w:ind w:left="720" w:firstLine="0"/>
              <w:rPr/>
            </w:pPr>
            <w:r w:rsidDel="00000000" w:rsidR="00000000" w:rsidRPr="00000000">
              <w:rPr>
                <w:rtl w:val="0"/>
              </w:rPr>
              <w:t xml:space="preserve">(c) any enquiries being made or that have been made by a local authority under </w:t>
            </w:r>
            <w:hyperlink r:id="rId8">
              <w:r w:rsidDel="00000000" w:rsidR="00000000" w:rsidRPr="00000000">
                <w:rPr>
                  <w:color w:val="1155cc"/>
                  <w:u w:val="single"/>
                  <w:rtl w:val="0"/>
                </w:rPr>
                <w:t xml:space="preserve">section 47 </w:t>
              </w:r>
            </w:hyperlink>
            <w:r w:rsidDel="00000000" w:rsidR="00000000" w:rsidRPr="00000000">
              <w:rPr>
                <w:rtl w:val="0"/>
              </w:rPr>
              <w:t xml:space="preserve">of the Children Act 1989 (local  authority’s duty to investigate) and any actions that are being taken or have been taken by the authority or any other local authority following, or in connection with, enquiries under that section;</w:t>
            </w:r>
          </w:p>
          <w:p w:rsidR="00000000" w:rsidDel="00000000" w:rsidP="00000000" w:rsidRDefault="00000000" w:rsidRPr="00000000" w14:paraId="00000032">
            <w:pPr>
              <w:widowControl w:val="0"/>
              <w:spacing w:line="240" w:lineRule="auto"/>
              <w:ind w:left="720" w:firstLine="0"/>
              <w:rPr/>
            </w:pPr>
            <w:r w:rsidDel="00000000" w:rsidR="00000000" w:rsidRPr="00000000">
              <w:rPr>
                <w:rtl w:val="0"/>
              </w:rPr>
            </w:r>
          </w:p>
          <w:p w:rsidR="00000000" w:rsidDel="00000000" w:rsidP="00000000" w:rsidRDefault="00000000" w:rsidRPr="00000000" w14:paraId="00000033">
            <w:pPr>
              <w:widowControl w:val="0"/>
              <w:spacing w:line="240" w:lineRule="auto"/>
              <w:ind w:left="720" w:firstLine="0"/>
              <w:rPr/>
            </w:pPr>
            <w:r w:rsidDel="00000000" w:rsidR="00000000" w:rsidRPr="00000000">
              <w:rPr>
                <w:rtl w:val="0"/>
              </w:rPr>
              <w:t xml:space="preserve">(d) whether the child is or has ever been a child in need for the purposes of Part 3 of the Children Act 1989 (see </w:t>
            </w:r>
            <w:hyperlink r:id="rId9">
              <w:r w:rsidDel="00000000" w:rsidR="00000000" w:rsidRPr="00000000">
                <w:rPr>
                  <w:color w:val="1155cc"/>
                  <w:u w:val="single"/>
                  <w:rtl w:val="0"/>
                </w:rPr>
                <w:t xml:space="preserve">section 17(10</w:t>
              </w:r>
            </w:hyperlink>
            <w:r w:rsidDel="00000000" w:rsidR="00000000" w:rsidRPr="00000000">
              <w:rPr>
                <w:rtl w:val="0"/>
              </w:rPr>
              <w:t xml:space="preserve">) of that Act) and, if so, any actions that a local authority is taking or has taken in relation to the child under that Part and any services that a local authority is providing or has provided to the child in the exercise of functions conferred on the authority by </w:t>
            </w:r>
            <w:hyperlink r:id="rId10">
              <w:r w:rsidDel="00000000" w:rsidR="00000000" w:rsidRPr="00000000">
                <w:rPr>
                  <w:color w:val="1155cc"/>
                  <w:u w:val="single"/>
                  <w:rtl w:val="0"/>
                </w:rPr>
                <w:t xml:space="preserve">section 17 </w:t>
              </w:r>
            </w:hyperlink>
            <w:r w:rsidDel="00000000" w:rsidR="00000000" w:rsidRPr="00000000">
              <w:rPr>
                <w:rtl w:val="0"/>
              </w:rPr>
              <w:t xml:space="preserve">of that Act; </w:t>
            </w:r>
          </w:p>
          <w:p w:rsidR="00000000" w:rsidDel="00000000" w:rsidP="00000000" w:rsidRDefault="00000000" w:rsidRPr="00000000" w14:paraId="00000034">
            <w:pPr>
              <w:widowControl w:val="0"/>
              <w:spacing w:line="240" w:lineRule="auto"/>
              <w:ind w:left="720" w:firstLine="0"/>
              <w:rPr/>
            </w:pPr>
            <w:r w:rsidDel="00000000" w:rsidR="00000000" w:rsidRPr="00000000">
              <w:rPr>
                <w:rtl w:val="0"/>
              </w:rPr>
            </w:r>
          </w:p>
          <w:p w:rsidR="00000000" w:rsidDel="00000000" w:rsidP="00000000" w:rsidRDefault="00000000" w:rsidRPr="00000000" w14:paraId="00000035">
            <w:pPr>
              <w:widowControl w:val="0"/>
              <w:spacing w:line="240" w:lineRule="auto"/>
              <w:ind w:left="720" w:firstLine="0"/>
              <w:rPr/>
            </w:pPr>
            <w:r w:rsidDel="00000000" w:rsidR="00000000" w:rsidRPr="00000000">
              <w:rPr>
                <w:rtl w:val="0"/>
              </w:rPr>
              <w:t xml:space="preserve">(e) whether the child is or has ever been looked after by a local authority (within the meaning of </w:t>
            </w:r>
            <w:hyperlink r:id="rId11">
              <w:r w:rsidDel="00000000" w:rsidR="00000000" w:rsidRPr="00000000">
                <w:rPr>
                  <w:color w:val="1155cc"/>
                  <w:u w:val="single"/>
                  <w:rtl w:val="0"/>
                </w:rPr>
                <w:t xml:space="preserve">section 22 </w:t>
              </w:r>
            </w:hyperlink>
            <w:r w:rsidDel="00000000" w:rsidR="00000000" w:rsidRPr="00000000">
              <w:rPr>
                <w:rtl w:val="0"/>
              </w:rPr>
              <w:t xml:space="preserve">of the Children Act 1989);</w:t>
            </w:r>
          </w:p>
          <w:p w:rsidR="00000000" w:rsidDel="00000000" w:rsidP="00000000" w:rsidRDefault="00000000" w:rsidRPr="00000000" w14:paraId="00000036">
            <w:pPr>
              <w:widowControl w:val="0"/>
              <w:spacing w:line="240" w:lineRule="auto"/>
              <w:ind w:left="720" w:firstLine="0"/>
              <w:rPr/>
            </w:pPr>
            <w:r w:rsidDel="00000000" w:rsidR="00000000" w:rsidRPr="00000000">
              <w:rPr>
                <w:rtl w:val="0"/>
              </w:rPr>
            </w:r>
          </w:p>
          <w:p w:rsidR="00000000" w:rsidDel="00000000" w:rsidP="00000000" w:rsidRDefault="00000000" w:rsidRPr="00000000" w14:paraId="00000037">
            <w:pPr>
              <w:widowControl w:val="0"/>
              <w:spacing w:line="240" w:lineRule="auto"/>
              <w:ind w:left="720" w:firstLine="0"/>
              <w:rPr/>
            </w:pPr>
            <w:r w:rsidDel="00000000" w:rsidR="00000000" w:rsidRPr="00000000">
              <w:rPr>
                <w:rtl w:val="0"/>
              </w:rPr>
              <w:t xml:space="preserve">(f) the reasons why the child meets condition C in section 436B, including any information provided by a parent of the child as to those reasons or, in a case where a parent has not provided that information, the fact that they have not done so;</w:t>
            </w:r>
          </w:p>
          <w:p w:rsidR="00000000" w:rsidDel="00000000" w:rsidP="00000000" w:rsidRDefault="00000000" w:rsidRPr="00000000" w14:paraId="00000038">
            <w:pPr>
              <w:widowControl w:val="0"/>
              <w:spacing w:line="240" w:lineRule="auto"/>
              <w:ind w:left="720" w:firstLine="0"/>
              <w:rPr/>
            </w:pPr>
            <w:r w:rsidDel="00000000" w:rsidR="00000000" w:rsidRPr="00000000">
              <w:rPr>
                <w:rtl w:val="0"/>
              </w:rPr>
            </w:r>
          </w:p>
          <w:p w:rsidR="00000000" w:rsidDel="00000000" w:rsidP="00000000" w:rsidRDefault="00000000" w:rsidRPr="00000000" w14:paraId="00000039">
            <w:pPr>
              <w:widowControl w:val="0"/>
              <w:spacing w:line="240" w:lineRule="auto"/>
              <w:ind w:left="720" w:firstLine="0"/>
              <w:rPr/>
            </w:pPr>
            <w:r w:rsidDel="00000000" w:rsidR="00000000" w:rsidRPr="00000000">
              <w:rPr>
                <w:rtl w:val="0"/>
              </w:rPr>
              <w:t xml:space="preserve">(g) whether, under arrangements made under </w:t>
            </w:r>
            <w:hyperlink r:id="rId12">
              <w:r w:rsidDel="00000000" w:rsidR="00000000" w:rsidRPr="00000000">
                <w:rPr>
                  <w:color w:val="1155cc"/>
                  <w:u w:val="single"/>
                  <w:rtl w:val="0"/>
                </w:rPr>
                <w:t xml:space="preserve">section 436A</w:t>
              </w:r>
            </w:hyperlink>
            <w:r w:rsidDel="00000000" w:rsidR="00000000" w:rsidRPr="00000000">
              <w:rPr>
                <w:rtl w:val="0"/>
              </w:rPr>
              <w:t xml:space="preserve">, the</w:t>
            </w:r>
          </w:p>
          <w:p w:rsidR="00000000" w:rsidDel="00000000" w:rsidP="00000000" w:rsidRDefault="00000000" w:rsidRPr="00000000" w14:paraId="0000003A">
            <w:pPr>
              <w:widowControl w:val="0"/>
              <w:spacing w:line="240" w:lineRule="auto"/>
              <w:ind w:left="720" w:firstLine="0"/>
              <w:rPr/>
            </w:pPr>
            <w:r w:rsidDel="00000000" w:rsidR="00000000" w:rsidRPr="00000000">
              <w:rPr>
                <w:rtl w:val="0"/>
              </w:rPr>
              <w:t xml:space="preserve">child has been identified as a child who is of compulsory school age but who is not a registered pupil at a school and is not receiving suitable education otherwise than at a school;</w:t>
            </w:r>
          </w:p>
          <w:p w:rsidR="00000000" w:rsidDel="00000000" w:rsidP="00000000" w:rsidRDefault="00000000" w:rsidRPr="00000000" w14:paraId="0000003B">
            <w:pPr>
              <w:widowControl w:val="0"/>
              <w:spacing w:line="240" w:lineRule="auto"/>
              <w:ind w:left="720" w:firstLine="0"/>
              <w:rPr/>
            </w:pPr>
            <w:r w:rsidDel="00000000" w:rsidR="00000000" w:rsidRPr="00000000">
              <w:rPr>
                <w:rtl w:val="0"/>
              </w:rPr>
            </w:r>
          </w:p>
          <w:p w:rsidR="00000000" w:rsidDel="00000000" w:rsidP="00000000" w:rsidRDefault="00000000" w:rsidRPr="00000000" w14:paraId="0000003C">
            <w:pPr>
              <w:widowControl w:val="0"/>
              <w:spacing w:line="240" w:lineRule="auto"/>
              <w:ind w:left="720" w:firstLine="0"/>
              <w:rPr/>
            </w:pPr>
            <w:r w:rsidDel="00000000" w:rsidR="00000000" w:rsidRPr="00000000">
              <w:rPr>
                <w:rtl w:val="0"/>
              </w:rPr>
              <w:t xml:space="preserve">(h) the school or institution within the further education sector or the type of school or institution (if any) that the child attends or has attended in the past; </w:t>
            </w:r>
          </w:p>
          <w:p w:rsidR="00000000" w:rsidDel="00000000" w:rsidP="00000000" w:rsidRDefault="00000000" w:rsidRPr="00000000" w14:paraId="0000003D">
            <w:pPr>
              <w:widowControl w:val="0"/>
              <w:spacing w:line="240" w:lineRule="auto"/>
              <w:ind w:left="720" w:firstLine="0"/>
              <w:rPr/>
            </w:pPr>
            <w:r w:rsidDel="00000000" w:rsidR="00000000" w:rsidRPr="00000000">
              <w:rPr>
                <w:rtl w:val="0"/>
              </w:rPr>
            </w:r>
          </w:p>
          <w:p w:rsidR="00000000" w:rsidDel="00000000" w:rsidP="00000000" w:rsidRDefault="00000000" w:rsidRPr="00000000" w14:paraId="0000003E">
            <w:pPr>
              <w:widowControl w:val="0"/>
              <w:spacing w:line="240" w:lineRule="auto"/>
              <w:ind w:left="720" w:firstLine="0"/>
              <w:rPr/>
            </w:pPr>
            <w:r w:rsidDel="00000000" w:rsidR="00000000" w:rsidRPr="00000000">
              <w:rPr>
                <w:rtl w:val="0"/>
              </w:rPr>
              <w:t xml:space="preserve">(i) whether support is being provided in relation to the child under section 436G and, if so, the nature of the support being provided;</w:t>
            </w:r>
          </w:p>
          <w:p w:rsidR="00000000" w:rsidDel="00000000" w:rsidP="00000000" w:rsidRDefault="00000000" w:rsidRPr="00000000" w14:paraId="0000003F">
            <w:pPr>
              <w:widowControl w:val="0"/>
              <w:spacing w:line="240" w:lineRule="auto"/>
              <w:ind w:left="720" w:firstLine="0"/>
              <w:rPr/>
            </w:pPr>
            <w:r w:rsidDel="00000000" w:rsidR="00000000" w:rsidRPr="00000000">
              <w:rPr>
                <w:rtl w:val="0"/>
              </w:rPr>
            </w:r>
          </w:p>
          <w:p w:rsidR="00000000" w:rsidDel="00000000" w:rsidP="00000000" w:rsidRDefault="00000000" w:rsidRPr="00000000" w14:paraId="00000040">
            <w:pPr>
              <w:widowControl w:val="0"/>
              <w:spacing w:line="240" w:lineRule="auto"/>
              <w:ind w:left="720" w:firstLine="0"/>
              <w:rPr/>
            </w:pPr>
            <w:r w:rsidDel="00000000" w:rsidR="00000000" w:rsidRPr="00000000">
              <w:rPr>
                <w:rtl w:val="0"/>
              </w:rPr>
              <w:t xml:space="preserve">(j) any actions that have been taken by a local authority in relation</w:t>
            </w:r>
          </w:p>
          <w:p w:rsidR="00000000" w:rsidDel="00000000" w:rsidP="00000000" w:rsidRDefault="00000000" w:rsidRPr="00000000" w14:paraId="00000041">
            <w:pPr>
              <w:widowControl w:val="0"/>
              <w:spacing w:line="240" w:lineRule="auto"/>
              <w:ind w:left="720" w:firstLine="0"/>
              <w:rPr/>
            </w:pPr>
            <w:r w:rsidDel="00000000" w:rsidR="00000000" w:rsidRPr="00000000">
              <w:rPr>
                <w:rtl w:val="0"/>
              </w:rPr>
              <w:t xml:space="preserve">to the child under sections 436I to 436P (school attendance orders);</w:t>
            </w:r>
          </w:p>
          <w:p w:rsidR="00000000" w:rsidDel="00000000" w:rsidP="00000000" w:rsidRDefault="00000000" w:rsidRPr="00000000" w14:paraId="00000042">
            <w:pPr>
              <w:widowControl w:val="0"/>
              <w:spacing w:line="240" w:lineRule="auto"/>
              <w:ind w:left="720" w:firstLine="0"/>
              <w:rPr/>
            </w:pPr>
            <w:r w:rsidDel="00000000" w:rsidR="00000000" w:rsidRPr="00000000">
              <w:rPr>
                <w:rtl w:val="0"/>
              </w:rPr>
            </w:r>
          </w:p>
          <w:p w:rsidR="00000000" w:rsidDel="00000000" w:rsidP="00000000" w:rsidRDefault="00000000" w:rsidRPr="00000000" w14:paraId="00000043">
            <w:pPr>
              <w:widowControl w:val="0"/>
              <w:spacing w:line="240" w:lineRule="auto"/>
              <w:ind w:left="720" w:firstLine="0"/>
              <w:rPr/>
            </w:pPr>
            <w:r w:rsidDel="00000000" w:rsidR="00000000" w:rsidRPr="00000000">
              <w:rPr>
                <w:rtl w:val="0"/>
              </w:rPr>
              <w:t xml:space="preserve">(k) any other information about the child’s characteristics, circumstances, needs or interactions with a local authority or educational institutions that the Secretary of State considers should be included in the register for the purposes of promoting or safeguarding the education or welfare of children.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pPr>
            <w:r w:rsidDel="00000000" w:rsidR="00000000" w:rsidRPr="00000000">
              <w:rPr>
                <w:rtl w:val="0"/>
              </w:rPr>
              <w:t xml:space="preserve">(3) A register under section 436B may also contain any other information the local authority considers appropriate.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pPr>
            <w:r w:rsidDel="00000000" w:rsidR="00000000" w:rsidRPr="00000000">
              <w:rPr>
                <w:rtl w:val="0"/>
              </w:rPr>
              <w:t xml:space="preserve">(4) Regulations may, in relation to a register under section 436B, make provision about— </w:t>
            </w:r>
          </w:p>
          <w:p w:rsidR="00000000" w:rsidDel="00000000" w:rsidP="00000000" w:rsidRDefault="00000000" w:rsidRPr="00000000" w14:paraId="0000004A">
            <w:pPr>
              <w:widowControl w:val="0"/>
              <w:spacing w:line="240" w:lineRule="auto"/>
              <w:rPr/>
            </w:pPr>
            <w:r w:rsidDel="00000000" w:rsidR="00000000" w:rsidRPr="00000000">
              <w:rPr>
                <w:rtl w:val="0"/>
              </w:rPr>
            </w:r>
          </w:p>
          <w:p w:rsidR="00000000" w:rsidDel="00000000" w:rsidP="00000000" w:rsidRDefault="00000000" w:rsidRPr="00000000" w14:paraId="0000004B">
            <w:pPr>
              <w:widowControl w:val="0"/>
              <w:spacing w:line="240" w:lineRule="auto"/>
              <w:ind w:left="720" w:firstLine="0"/>
              <w:rPr/>
            </w:pPr>
            <w:r w:rsidDel="00000000" w:rsidR="00000000" w:rsidRPr="00000000">
              <w:rPr>
                <w:rtl w:val="0"/>
              </w:rPr>
              <w:t xml:space="preserve">(a) how a local authority must maintain the register, including provision relating to—</w:t>
            </w:r>
          </w:p>
          <w:p w:rsidR="00000000" w:rsidDel="00000000" w:rsidP="00000000" w:rsidRDefault="00000000" w:rsidRPr="00000000" w14:paraId="0000004C">
            <w:pPr>
              <w:widowControl w:val="0"/>
              <w:spacing w:line="240" w:lineRule="auto"/>
              <w:rPr/>
            </w:pPr>
            <w:r w:rsidDel="00000000" w:rsidR="00000000" w:rsidRPr="00000000">
              <w:rPr>
                <w:rtl w:val="0"/>
              </w:rPr>
            </w:r>
          </w:p>
          <w:p w:rsidR="00000000" w:rsidDel="00000000" w:rsidP="00000000" w:rsidRDefault="00000000" w:rsidRPr="00000000" w14:paraId="0000004D">
            <w:pPr>
              <w:widowControl w:val="0"/>
              <w:spacing w:line="240" w:lineRule="auto"/>
              <w:ind w:left="1440" w:firstLine="0"/>
              <w:rPr/>
            </w:pPr>
            <w:r w:rsidDel="00000000" w:rsidR="00000000" w:rsidRPr="00000000">
              <w:rPr>
                <w:rtl w:val="0"/>
              </w:rPr>
              <w:t xml:space="preserve">(i) how the register is to be kept up-to-date;</w:t>
            </w:r>
          </w:p>
          <w:p w:rsidR="00000000" w:rsidDel="00000000" w:rsidP="00000000" w:rsidRDefault="00000000" w:rsidRPr="00000000" w14:paraId="0000004E">
            <w:pPr>
              <w:widowControl w:val="0"/>
              <w:spacing w:line="240" w:lineRule="auto"/>
              <w:ind w:left="1440" w:firstLine="0"/>
              <w:rPr/>
            </w:pPr>
            <w:r w:rsidDel="00000000" w:rsidR="00000000" w:rsidRPr="00000000">
              <w:rPr>
                <w:rtl w:val="0"/>
              </w:rPr>
            </w:r>
          </w:p>
          <w:p w:rsidR="00000000" w:rsidDel="00000000" w:rsidP="00000000" w:rsidRDefault="00000000" w:rsidRPr="00000000" w14:paraId="0000004F">
            <w:pPr>
              <w:widowControl w:val="0"/>
              <w:spacing w:line="240" w:lineRule="auto"/>
              <w:ind w:left="1440" w:firstLine="0"/>
              <w:rPr/>
            </w:pPr>
            <w:r w:rsidDel="00000000" w:rsidR="00000000" w:rsidRPr="00000000">
              <w:rPr>
                <w:rtl w:val="0"/>
              </w:rPr>
              <w:t xml:space="preserve">(ii) the making of changes to the register;</w:t>
            </w:r>
          </w:p>
          <w:p w:rsidR="00000000" w:rsidDel="00000000" w:rsidP="00000000" w:rsidRDefault="00000000" w:rsidRPr="00000000" w14:paraId="00000050">
            <w:pPr>
              <w:widowControl w:val="0"/>
              <w:spacing w:line="240" w:lineRule="auto"/>
              <w:ind w:left="1440" w:firstLine="0"/>
              <w:rPr/>
            </w:pPr>
            <w:r w:rsidDel="00000000" w:rsidR="00000000" w:rsidRPr="00000000">
              <w:rPr>
                <w:rtl w:val="0"/>
              </w:rPr>
            </w:r>
          </w:p>
          <w:p w:rsidR="00000000" w:rsidDel="00000000" w:rsidP="00000000" w:rsidRDefault="00000000" w:rsidRPr="00000000" w14:paraId="00000051">
            <w:pPr>
              <w:widowControl w:val="0"/>
              <w:spacing w:line="240" w:lineRule="auto"/>
              <w:ind w:left="720" w:firstLine="0"/>
              <w:rPr/>
            </w:pPr>
            <w:r w:rsidDel="00000000" w:rsidR="00000000" w:rsidRPr="00000000">
              <w:rPr>
                <w:rtl w:val="0"/>
              </w:rPr>
              <w:t xml:space="preserve">(b) the form of the register;</w:t>
            </w:r>
          </w:p>
          <w:p w:rsidR="00000000" w:rsidDel="00000000" w:rsidP="00000000" w:rsidRDefault="00000000" w:rsidRPr="00000000" w14:paraId="00000052">
            <w:pPr>
              <w:widowControl w:val="0"/>
              <w:spacing w:line="240" w:lineRule="auto"/>
              <w:ind w:left="720" w:firstLine="0"/>
              <w:rPr/>
            </w:pPr>
            <w:r w:rsidDel="00000000" w:rsidR="00000000" w:rsidRPr="00000000">
              <w:rPr>
                <w:rtl w:val="0"/>
              </w:rPr>
            </w:r>
          </w:p>
          <w:p w:rsidR="00000000" w:rsidDel="00000000" w:rsidP="00000000" w:rsidRDefault="00000000" w:rsidRPr="00000000" w14:paraId="00000053">
            <w:pPr>
              <w:widowControl w:val="0"/>
              <w:spacing w:line="240" w:lineRule="auto"/>
              <w:ind w:left="720" w:firstLine="0"/>
              <w:rPr/>
            </w:pPr>
            <w:r w:rsidDel="00000000" w:rsidR="00000000" w:rsidRPr="00000000">
              <w:rPr>
                <w:rtl w:val="0"/>
              </w:rPr>
              <w:t xml:space="preserve">(c) publication of the register;</w:t>
            </w:r>
          </w:p>
          <w:p w:rsidR="00000000" w:rsidDel="00000000" w:rsidP="00000000" w:rsidRDefault="00000000" w:rsidRPr="00000000" w14:paraId="00000054">
            <w:pPr>
              <w:widowControl w:val="0"/>
              <w:spacing w:line="240" w:lineRule="auto"/>
              <w:ind w:left="720" w:firstLine="0"/>
              <w:rPr/>
            </w:pPr>
            <w:r w:rsidDel="00000000" w:rsidR="00000000" w:rsidRPr="00000000">
              <w:rPr>
                <w:rtl w:val="0"/>
              </w:rPr>
            </w:r>
          </w:p>
          <w:p w:rsidR="00000000" w:rsidDel="00000000" w:rsidP="00000000" w:rsidRDefault="00000000" w:rsidRPr="00000000" w14:paraId="00000055">
            <w:pPr>
              <w:widowControl w:val="0"/>
              <w:spacing w:line="240" w:lineRule="auto"/>
              <w:ind w:left="720" w:firstLine="0"/>
              <w:rPr/>
            </w:pPr>
            <w:r w:rsidDel="00000000" w:rsidR="00000000" w:rsidRPr="00000000">
              <w:rPr>
                <w:rtl w:val="0"/>
              </w:rPr>
              <w:t xml:space="preserve">(d) registration forms; </w:t>
            </w:r>
          </w:p>
          <w:p w:rsidR="00000000" w:rsidDel="00000000" w:rsidP="00000000" w:rsidRDefault="00000000" w:rsidRPr="00000000" w14:paraId="00000056">
            <w:pPr>
              <w:widowControl w:val="0"/>
              <w:spacing w:line="240" w:lineRule="auto"/>
              <w:ind w:left="720" w:firstLine="0"/>
              <w:rPr/>
            </w:pPr>
            <w:r w:rsidDel="00000000" w:rsidR="00000000" w:rsidRPr="00000000">
              <w:rPr>
                <w:rtl w:val="0"/>
              </w:rPr>
            </w:r>
          </w:p>
          <w:p w:rsidR="00000000" w:rsidDel="00000000" w:rsidP="00000000" w:rsidRDefault="00000000" w:rsidRPr="00000000" w14:paraId="00000057">
            <w:pPr>
              <w:widowControl w:val="0"/>
              <w:spacing w:line="240" w:lineRule="auto"/>
              <w:ind w:left="720" w:firstLine="0"/>
              <w:rPr/>
            </w:pPr>
            <w:r w:rsidDel="00000000" w:rsidR="00000000" w:rsidRPr="00000000">
              <w:rPr>
                <w:rtl w:val="0"/>
              </w:rPr>
              <w:t xml:space="preserve">(e) how time is to be recorded for the purposes of subsection (1)(d) and (e)(iv);</w:t>
            </w:r>
          </w:p>
          <w:p w:rsidR="00000000" w:rsidDel="00000000" w:rsidP="00000000" w:rsidRDefault="00000000" w:rsidRPr="00000000" w14:paraId="00000058">
            <w:pPr>
              <w:widowControl w:val="0"/>
              <w:spacing w:line="240" w:lineRule="auto"/>
              <w:ind w:left="720" w:firstLine="0"/>
              <w:rPr/>
            </w:pPr>
            <w:r w:rsidDel="00000000" w:rsidR="00000000" w:rsidRPr="00000000">
              <w:rPr>
                <w:rtl w:val="0"/>
              </w:rPr>
            </w:r>
          </w:p>
          <w:p w:rsidR="00000000" w:rsidDel="00000000" w:rsidP="00000000" w:rsidRDefault="00000000" w:rsidRPr="00000000" w14:paraId="00000059">
            <w:pPr>
              <w:widowControl w:val="0"/>
              <w:spacing w:line="240" w:lineRule="auto"/>
              <w:ind w:left="720" w:firstLine="0"/>
              <w:rPr/>
            </w:pPr>
            <w:r w:rsidDel="00000000" w:rsidR="00000000" w:rsidRPr="00000000">
              <w:rPr>
                <w:rtl w:val="0"/>
              </w:rPr>
              <w:t xml:space="preserve">(f) publicising the register and duties of persons in relation to the register.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pPr>
            <w:r w:rsidDel="00000000" w:rsidR="00000000" w:rsidRPr="00000000">
              <w:rPr>
                <w:rtl w:val="0"/>
              </w:rPr>
              <w:t xml:space="preserve">(5) No information from a register under section 436B may be published, or made accessible to the public, in a form—</w:t>
            </w:r>
          </w:p>
          <w:p w:rsidR="00000000" w:rsidDel="00000000" w:rsidP="00000000" w:rsidRDefault="00000000" w:rsidRPr="00000000" w14:paraId="0000005D">
            <w:pPr>
              <w:widowControl w:val="0"/>
              <w:spacing w:line="240" w:lineRule="auto"/>
              <w:rPr/>
            </w:pPr>
            <w:r w:rsidDel="00000000" w:rsidR="00000000" w:rsidRPr="00000000">
              <w:rPr>
                <w:rtl w:val="0"/>
              </w:rPr>
            </w:r>
          </w:p>
          <w:p w:rsidR="00000000" w:rsidDel="00000000" w:rsidP="00000000" w:rsidRDefault="00000000" w:rsidRPr="00000000" w14:paraId="0000005E">
            <w:pPr>
              <w:widowControl w:val="0"/>
              <w:spacing w:line="240" w:lineRule="auto"/>
              <w:ind w:left="720" w:firstLine="0"/>
              <w:rPr/>
            </w:pPr>
            <w:r w:rsidDel="00000000" w:rsidR="00000000" w:rsidRPr="00000000">
              <w:rPr>
                <w:rtl w:val="0"/>
              </w:rPr>
              <w:t xml:space="preserve">(a) which includes the name or address of a child who is eligible to be registered under that section or of a parent of such a child, or</w:t>
            </w:r>
          </w:p>
          <w:p w:rsidR="00000000" w:rsidDel="00000000" w:rsidP="00000000" w:rsidRDefault="00000000" w:rsidRPr="00000000" w14:paraId="0000005F">
            <w:pPr>
              <w:widowControl w:val="0"/>
              <w:spacing w:line="240" w:lineRule="auto"/>
              <w:ind w:left="720" w:firstLine="0"/>
              <w:rPr/>
            </w:pPr>
            <w:r w:rsidDel="00000000" w:rsidR="00000000" w:rsidRPr="00000000">
              <w:rPr>
                <w:rtl w:val="0"/>
              </w:rPr>
            </w:r>
          </w:p>
          <w:p w:rsidR="00000000" w:rsidDel="00000000" w:rsidP="00000000" w:rsidRDefault="00000000" w:rsidRPr="00000000" w14:paraId="00000060">
            <w:pPr>
              <w:widowControl w:val="0"/>
              <w:spacing w:line="240" w:lineRule="auto"/>
              <w:ind w:left="720" w:firstLine="0"/>
              <w:rPr/>
            </w:pPr>
            <w:r w:rsidDel="00000000" w:rsidR="00000000" w:rsidRPr="00000000">
              <w:rPr>
                <w:rtl w:val="0"/>
              </w:rPr>
              <w:t xml:space="preserve">(b) from which the identity of such a child or parent can be deduced, whether from the information itself or from that information taken together with any other published information.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pPr>
            <w:r w:rsidDel="00000000" w:rsidR="00000000" w:rsidRPr="00000000">
              <w:rPr>
                <w:rtl w:val="0"/>
              </w:rPr>
            </w:r>
          </w:p>
        </w:tc>
      </w:tr>
    </w:tbl>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legislation.gov.uk/ukpga/1989/41/section/22" TargetMode="External"/><Relationship Id="rId10" Type="http://schemas.openxmlformats.org/officeDocument/2006/relationships/hyperlink" Target="https://www.legislation.gov.uk/ukpga/1989/41/section/17" TargetMode="External"/><Relationship Id="rId12" Type="http://schemas.openxmlformats.org/officeDocument/2006/relationships/hyperlink" Target="https://www.legislation.gov.uk/ukpga/1996/56/section/436A" TargetMode="External"/><Relationship Id="rId9" Type="http://schemas.openxmlformats.org/officeDocument/2006/relationships/hyperlink" Target="https://www.legislation.gov.uk/ukpga/1989/41/section/17" TargetMode="External"/><Relationship Id="rId5" Type="http://schemas.openxmlformats.org/officeDocument/2006/relationships/styles" Target="styles.xml"/><Relationship Id="rId6" Type="http://schemas.openxmlformats.org/officeDocument/2006/relationships/hyperlink" Target="https://bills.parliament.uk/bills/3909/publications" TargetMode="External"/><Relationship Id="rId7" Type="http://schemas.openxmlformats.org/officeDocument/2006/relationships/hyperlink" Target="https://www.legislation.gov.uk/ukpga/2010/15/part/2/chapter/1" TargetMode="External"/><Relationship Id="rId8" Type="http://schemas.openxmlformats.org/officeDocument/2006/relationships/hyperlink" Target="https://www.legislation.gov.uk/ukpga/1989/41/section/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